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6E02" w14:textId="76A8926D" w:rsidR="00D56D98" w:rsidRDefault="00C54040" w:rsidP="00AA5747">
      <w:r>
        <w:t>J</w:t>
      </w:r>
      <w:r w:rsidR="006D10EA">
        <w:t>uly 2</w:t>
      </w:r>
      <w:r>
        <w:t>, 2020</w:t>
      </w:r>
    </w:p>
    <w:p w14:paraId="16E73A30" w14:textId="346283BB" w:rsidR="0005340F" w:rsidRDefault="0005340F" w:rsidP="00AA5747">
      <w:r>
        <w:t xml:space="preserve">The Honorable </w:t>
      </w:r>
      <w:r w:rsidR="006D10EA">
        <w:t>Dr. Richard Pan</w:t>
      </w:r>
      <w:r>
        <w:br/>
        <w:t xml:space="preserve">Chair, </w:t>
      </w:r>
      <w:r w:rsidR="006D10EA">
        <w:t>Senate Health</w:t>
      </w:r>
      <w:r>
        <w:t xml:space="preserve"> Committee</w:t>
      </w:r>
      <w:r>
        <w:br/>
        <w:t>State Capitol</w:t>
      </w:r>
      <w:r>
        <w:br/>
        <w:t>Sacramento, CA 95814</w:t>
      </w:r>
    </w:p>
    <w:p w14:paraId="3B277445" w14:textId="3484C987" w:rsidR="0005340F" w:rsidRDefault="0005340F" w:rsidP="0005340F">
      <w:pPr>
        <w:ind w:left="720" w:hanging="720"/>
        <w:rPr>
          <w:b/>
        </w:rPr>
      </w:pPr>
      <w:r>
        <w:rPr>
          <w:b/>
        </w:rPr>
        <w:t>RE:</w:t>
      </w:r>
      <w:r>
        <w:rPr>
          <w:b/>
        </w:rPr>
        <w:tab/>
        <w:t xml:space="preserve">AB </w:t>
      </w:r>
      <w:r w:rsidR="0099285F">
        <w:rPr>
          <w:b/>
        </w:rPr>
        <w:t>683</w:t>
      </w:r>
      <w:r>
        <w:rPr>
          <w:b/>
        </w:rPr>
        <w:t xml:space="preserve"> (</w:t>
      </w:r>
      <w:r w:rsidR="0099285F">
        <w:rPr>
          <w:b/>
        </w:rPr>
        <w:t>Carrillo</w:t>
      </w:r>
      <w:r>
        <w:rPr>
          <w:b/>
        </w:rPr>
        <w:t xml:space="preserve">) – </w:t>
      </w:r>
      <w:r w:rsidRPr="0005340F">
        <w:rPr>
          <w:b/>
        </w:rPr>
        <w:t>Medi-Cal</w:t>
      </w:r>
      <w:r w:rsidR="0099285F">
        <w:rPr>
          <w:b/>
        </w:rPr>
        <w:t>: Eligibility</w:t>
      </w:r>
      <w:r>
        <w:rPr>
          <w:b/>
        </w:rPr>
        <w:br/>
      </w:r>
      <w:r w:rsidRPr="0005340F">
        <w:rPr>
          <w:b/>
        </w:rPr>
        <w:t>SUPPORT</w:t>
      </w:r>
    </w:p>
    <w:p w14:paraId="771D9A0C" w14:textId="7D790F55" w:rsidR="0005340F" w:rsidRPr="0005340F" w:rsidRDefault="0005340F" w:rsidP="0005340F">
      <w:pPr>
        <w:ind w:left="720" w:hanging="720"/>
        <w:rPr>
          <w:b/>
        </w:rPr>
      </w:pPr>
      <w:r w:rsidRPr="0005340F">
        <w:t xml:space="preserve">Dear </w:t>
      </w:r>
      <w:r w:rsidR="006D10EA">
        <w:t>Senator Pan</w:t>
      </w:r>
      <w:r w:rsidRPr="0005340F">
        <w:t>:</w:t>
      </w:r>
    </w:p>
    <w:p w14:paraId="50D507D8" w14:textId="77777777" w:rsidR="0099285F" w:rsidRDefault="0005340F" w:rsidP="0099285F">
      <w:pPr>
        <w:jc w:val="both"/>
      </w:pPr>
      <w:r w:rsidRPr="0005340F">
        <w:t xml:space="preserve">The California Association of Public Authorities for IHSS (CAPA) supports </w:t>
      </w:r>
      <w:r w:rsidR="0099285F">
        <w:t xml:space="preserve">AB 683, by Assembly Member Carrillo, to increase the assets limits for Medi-Cal programs serving seniors and persons with disabilities.  </w:t>
      </w:r>
    </w:p>
    <w:p w14:paraId="26240C4E" w14:textId="77777777" w:rsidR="0099285F" w:rsidRDefault="0099285F" w:rsidP="0099285F">
      <w:pPr>
        <w:jc w:val="both"/>
      </w:pPr>
      <w:r>
        <w:t>The outdated Medi-Cal asset test drives financial instability for seniors in a racially inequitable way. A senior enrolled in the Aged &amp; Disabled Medi-Cal program, is restricted to $2,000 in a bank account and a couple to $3,000.  These limits have not changed since 1989.</w:t>
      </w:r>
    </w:p>
    <w:p w14:paraId="0A07B552" w14:textId="63004912" w:rsidR="0005340F" w:rsidRDefault="0099285F" w:rsidP="0099285F">
      <w:pPr>
        <w:jc w:val="both"/>
      </w:pPr>
      <w:r>
        <w:t>The current asset limit prevents seniors and persons with disabilities from having adequate resources to weather a crisis, such as an eviction, a leaking roof, or a major vehicle repair. When faced with the decision of qualifying for Medi-Cal or having additional savings, most seniors rationally spend down their savings as the cost of their health care is more than they have saved.  This puts them at risk of further instability or homelessness when financial crises happen.  These rules also disproportionately punish seniors of color because they are more likely to have cash savings, instead of an exempt home.</w:t>
      </w:r>
    </w:p>
    <w:p w14:paraId="1D001D85" w14:textId="3061207F" w:rsidR="0099285F" w:rsidRDefault="0099285F" w:rsidP="0099285F">
      <w:pPr>
        <w:jc w:val="both"/>
      </w:pPr>
      <w:r w:rsidRPr="0099285F">
        <w:t>AB 683 makes three important changes to the Medi-Cal asset rules: (1) it will update the assets limits for programs serving seniors and persons with disabilities to $10,000 for an individual and an additional $5,000 for each additional household member, with annual indexing; (2) it will expand and simplify the list of items to be excluded from the assets test for those Medi-Cal programs still subject to the assets test;  and (3) it will eliminate the assets test entirely for the Medicare Savings Programs, programs where Medi-Cal pays for an individual’s Medicare premiums and co-payments.</w:t>
      </w:r>
    </w:p>
    <w:p w14:paraId="62929DDB" w14:textId="4BB8A3B9" w:rsidR="0005340F" w:rsidRDefault="0090451B" w:rsidP="0005340F">
      <w:pPr>
        <w:jc w:val="both"/>
      </w:pPr>
      <w:r>
        <w:rPr>
          <w:noProof/>
        </w:rPr>
        <w:drawing>
          <wp:anchor distT="0" distB="0" distL="114300" distR="114300" simplePos="0" relativeHeight="251658240" behindDoc="1" locked="0" layoutInCell="1" allowOverlap="1" wp14:anchorId="32FF3895" wp14:editId="49790B58">
            <wp:simplePos x="0" y="0"/>
            <wp:positionH relativeFrom="column">
              <wp:posOffset>-266700</wp:posOffset>
            </wp:positionH>
            <wp:positionV relativeFrom="paragraph">
              <wp:posOffset>526415</wp:posOffset>
            </wp:positionV>
            <wp:extent cx="1894205" cy="843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slar 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205" cy="843915"/>
                    </a:xfrm>
                    <a:prstGeom prst="rect">
                      <a:avLst/>
                    </a:prstGeom>
                  </pic:spPr>
                </pic:pic>
              </a:graphicData>
            </a:graphic>
          </wp:anchor>
        </w:drawing>
      </w:r>
      <w:r w:rsidR="0005340F" w:rsidRPr="0005340F">
        <w:t xml:space="preserve">For these reasons, CAPA supports AB </w:t>
      </w:r>
      <w:r w:rsidR="00251638">
        <w:t>683</w:t>
      </w:r>
      <w:r w:rsidR="0005340F" w:rsidRPr="0005340F">
        <w:t xml:space="preserve"> and respectfully asks for your support of this important legislation</w:t>
      </w:r>
      <w:r w:rsidR="0099285F">
        <w:t xml:space="preserve"> </w:t>
      </w:r>
      <w:r w:rsidR="0099285F" w:rsidRPr="0099285F">
        <w:t>to provide equity and stability for low-income seniors and persons with disabilities who are subject to the assets test.</w:t>
      </w:r>
    </w:p>
    <w:p w14:paraId="6F664854" w14:textId="65EEACDE" w:rsidR="0005340F" w:rsidRDefault="0005340F" w:rsidP="0005340F">
      <w:pPr>
        <w:jc w:val="both"/>
      </w:pPr>
      <w:r>
        <w:t>Sincerely,</w:t>
      </w:r>
      <w:r>
        <w:br/>
      </w:r>
      <w:r>
        <w:br/>
        <w:t>Karen Keeslar, CAPA Executive Director</w:t>
      </w:r>
    </w:p>
    <w:p w14:paraId="106AB4A4" w14:textId="77777777" w:rsidR="0099285F" w:rsidRDefault="0099285F" w:rsidP="0005340F">
      <w:pPr>
        <w:jc w:val="both"/>
      </w:pPr>
    </w:p>
    <w:p w14:paraId="3D8C336B" w14:textId="29E0F688" w:rsidR="00AA5747" w:rsidRPr="00AA5747" w:rsidRDefault="0090451B" w:rsidP="0090451B">
      <w:r>
        <w:t>Cc:</w:t>
      </w:r>
      <w:r>
        <w:tab/>
        <w:t xml:space="preserve">Members and consultants, </w:t>
      </w:r>
      <w:r w:rsidR="006D10EA">
        <w:t>Senate Health</w:t>
      </w:r>
      <w:r>
        <w:t xml:space="preserve"> Committee</w:t>
      </w:r>
      <w:r>
        <w:br/>
      </w:r>
      <w:r>
        <w:tab/>
        <w:t xml:space="preserve">Assembly Member </w:t>
      </w:r>
      <w:r w:rsidR="0099285F">
        <w:t>Carrillo</w:t>
      </w:r>
    </w:p>
    <w:sectPr w:rsidR="00AA5747" w:rsidRPr="00AA5747" w:rsidSect="007B6CDA">
      <w:headerReference w:type="default" r:id="rId10"/>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4078C" w14:textId="77777777" w:rsidR="00E27C42" w:rsidRPr="00D56D98" w:rsidRDefault="00E27C42" w:rsidP="008500D9">
      <w:pPr>
        <w:spacing w:after="0"/>
        <w:rPr>
          <w:sz w:val="20"/>
          <w:szCs w:val="20"/>
        </w:rPr>
      </w:pPr>
      <w:r w:rsidRPr="00D56D98">
        <w:rPr>
          <w:sz w:val="20"/>
          <w:szCs w:val="20"/>
        </w:rPr>
        <w:separator/>
      </w:r>
    </w:p>
  </w:endnote>
  <w:endnote w:type="continuationSeparator" w:id="0">
    <w:p w14:paraId="1BB20055" w14:textId="77777777" w:rsidR="00E27C42" w:rsidRPr="00D56D98" w:rsidRDefault="00E27C42" w:rsidP="008500D9">
      <w:pPr>
        <w:spacing w:after="0"/>
        <w:rPr>
          <w:sz w:val="20"/>
          <w:szCs w:val="20"/>
        </w:rPr>
      </w:pPr>
      <w:r w:rsidRPr="00D56D9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7B07" w14:textId="77777777" w:rsidR="00E27C42" w:rsidRPr="00D56D98" w:rsidRDefault="00E27C42" w:rsidP="008500D9">
      <w:pPr>
        <w:spacing w:after="0"/>
        <w:rPr>
          <w:sz w:val="20"/>
          <w:szCs w:val="20"/>
        </w:rPr>
      </w:pPr>
      <w:r w:rsidRPr="00D56D98">
        <w:rPr>
          <w:sz w:val="20"/>
          <w:szCs w:val="20"/>
        </w:rPr>
        <w:separator/>
      </w:r>
    </w:p>
  </w:footnote>
  <w:footnote w:type="continuationSeparator" w:id="0">
    <w:p w14:paraId="7F16C046" w14:textId="77777777" w:rsidR="00E27C42" w:rsidRPr="00D56D98" w:rsidRDefault="00E27C42" w:rsidP="008500D9">
      <w:pPr>
        <w:spacing w:after="0"/>
        <w:rPr>
          <w:sz w:val="20"/>
          <w:szCs w:val="20"/>
        </w:rPr>
      </w:pPr>
      <w:r w:rsidRPr="00D56D9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FC7B" w14:textId="77777777" w:rsidR="008500D9" w:rsidRPr="00D56D98" w:rsidRDefault="007B6CDA" w:rsidP="008500D9">
    <w:pPr>
      <w:pStyle w:val="Header"/>
      <w:rPr>
        <w:sz w:val="20"/>
        <w:szCs w:val="20"/>
      </w:rPr>
    </w:pPr>
    <w:r w:rsidRPr="00D56D98">
      <w:rPr>
        <w:noProof/>
        <w:sz w:val="20"/>
        <w:szCs w:val="20"/>
      </w:rPr>
      <mc:AlternateContent>
        <mc:Choice Requires="wps">
          <w:drawing>
            <wp:anchor distT="0" distB="0" distL="114300" distR="114300" simplePos="0" relativeHeight="251660288" behindDoc="0" locked="0" layoutInCell="1" allowOverlap="1" wp14:anchorId="708BFFBE" wp14:editId="45DF1E06">
              <wp:simplePos x="0" y="0"/>
              <wp:positionH relativeFrom="column">
                <wp:posOffset>-914400</wp:posOffset>
              </wp:positionH>
              <wp:positionV relativeFrom="paragraph">
                <wp:posOffset>895350</wp:posOffset>
              </wp:positionV>
              <wp:extent cx="777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772400" cy="114300"/>
                      </a:xfrm>
                      <a:prstGeom prst="rect">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3FF11" id="Rectangle 4" o:spid="_x0000_s1026" style="position:absolute;margin-left:-1in;margin-top:70.5pt;width:612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" fillcolor="#b4c6e7 [1304]" strokeweight="1pt">
              <v:fill color2="#264378 [1928]" rotate="t" focusposition=".5,.5" focussize="" colors="0 #b4c7e7;30147f #4d79c7;1 #264478" focus="100%" type="gradientRadial">
                <o:fill v:ext="view" type="gradientCenter"/>
              </v:fill>
            </v:rect>
          </w:pict>
        </mc:Fallback>
      </mc:AlternateContent>
    </w:r>
    <w:r w:rsidR="008500D9" w:rsidRPr="00D56D98">
      <w:rPr>
        <w:noProof/>
        <w:sz w:val="20"/>
        <w:szCs w:val="20"/>
      </w:rPr>
      <mc:AlternateContent>
        <mc:Choice Requires="wps">
          <w:drawing>
            <wp:anchor distT="45720" distB="45720" distL="114300" distR="114300" simplePos="0" relativeHeight="251659264" behindDoc="1" locked="0" layoutInCell="1" allowOverlap="1" wp14:anchorId="1B8FABB7" wp14:editId="71BB55A8">
              <wp:simplePos x="0" y="0"/>
              <wp:positionH relativeFrom="column">
                <wp:posOffset>4211955</wp:posOffset>
              </wp:positionH>
              <wp:positionV relativeFrom="paragraph">
                <wp:posOffset>-55245</wp:posOffset>
              </wp:positionV>
              <wp:extent cx="2360930" cy="1404620"/>
              <wp:effectExtent l="0" t="0" r="381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49ABB2" w14:textId="77777777" w:rsidR="008500D9" w:rsidRPr="00D56D98" w:rsidRDefault="008500D9" w:rsidP="008500D9">
                          <w:pPr>
                            <w:jc w:val="right"/>
                            <w:rPr>
                              <w:sz w:val="20"/>
                              <w:szCs w:val="20"/>
                            </w:rPr>
                          </w:pPr>
                          <w:r w:rsidRPr="00D56D98">
                            <w:rPr>
                              <w:sz w:val="20"/>
                              <w:szCs w:val="20"/>
                            </w:rPr>
                            <w:t>1127 11</w:t>
                          </w:r>
                          <w:r w:rsidRPr="00D56D98">
                            <w:rPr>
                              <w:sz w:val="20"/>
                              <w:szCs w:val="20"/>
                              <w:vertAlign w:val="superscript"/>
                            </w:rPr>
                            <w:t>th</w:t>
                          </w:r>
                          <w:r w:rsidRPr="00D56D98">
                            <w:rPr>
                              <w:sz w:val="20"/>
                              <w:szCs w:val="20"/>
                            </w:rPr>
                            <w:t xml:space="preserve"> Street, Suite 7</w:t>
                          </w:r>
                          <w:r w:rsidR="00FF1ED0" w:rsidRPr="00D56D98">
                            <w:rPr>
                              <w:sz w:val="20"/>
                              <w:szCs w:val="20"/>
                            </w:rPr>
                            <w:t>01</w:t>
                          </w:r>
                          <w:r w:rsidR="00FF1ED0" w:rsidRPr="00D56D98">
                            <w:rPr>
                              <w:sz w:val="20"/>
                              <w:szCs w:val="20"/>
                            </w:rPr>
                            <w:br/>
                            <w:t>Sacramento, CA 95814</w:t>
                          </w:r>
                          <w:r w:rsidR="00FF1ED0" w:rsidRPr="00D56D98">
                            <w:rPr>
                              <w:sz w:val="20"/>
                              <w:szCs w:val="20"/>
                            </w:rPr>
                            <w:br/>
                            <w:t xml:space="preserve">Phone: </w:t>
                          </w:r>
                          <w:r w:rsidRPr="00D56D98">
                            <w:rPr>
                              <w:sz w:val="20"/>
                              <w:szCs w:val="20"/>
                            </w:rPr>
                            <w:t>916) 492-9111</w:t>
                          </w:r>
                          <w:r w:rsidRPr="00D56D98">
                            <w:rPr>
                              <w:sz w:val="20"/>
                              <w:szCs w:val="20"/>
                            </w:rPr>
                            <w:br/>
                          </w:r>
                          <w:hyperlink r:id="rId1" w:history="1">
                            <w:r w:rsidRPr="00D56D98">
                              <w:rPr>
                                <w:rStyle w:val="Hyperlink"/>
                                <w:sz w:val="20"/>
                                <w:szCs w:val="20"/>
                              </w:rPr>
                              <w:t>Karen@keeslar.net</w:t>
                            </w:r>
                          </w:hyperlink>
                          <w:r w:rsidRPr="00D56D98">
                            <w:rPr>
                              <w:sz w:val="20"/>
                              <w:szCs w:val="20"/>
                            </w:rPr>
                            <w:t xml:space="preserve"> </w:t>
                          </w:r>
                          <w:r w:rsidRPr="00D56D98">
                            <w:rPr>
                              <w:sz w:val="20"/>
                              <w:szCs w:val="20"/>
                            </w:rPr>
                            <w:br/>
                          </w:r>
                          <w:hyperlink r:id="rId2" w:history="1">
                            <w:r w:rsidRPr="00D56D98">
                              <w:rPr>
                                <w:rStyle w:val="Hyperlink"/>
                                <w:sz w:val="20"/>
                                <w:szCs w:val="20"/>
                              </w:rPr>
                              <w:t>www.capaihss.org</w:t>
                            </w:r>
                          </w:hyperlink>
                        </w:p>
                        <w:p w14:paraId="684C9A69" w14:textId="77777777" w:rsidR="008500D9" w:rsidRPr="00D56D98" w:rsidRDefault="008500D9" w:rsidP="008500D9">
                          <w:pPr>
                            <w:jc w:val="right"/>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8FABB7" id="_x0000_t202" coordsize="21600,21600" o:spt="202" path="m,l,21600r21600,l21600,xe">
              <v:stroke joinstyle="miter"/>
              <v:path gradientshapeok="t" o:connecttype="rect"/>
            </v:shapetype>
            <v:shape id="Text Box 2" o:spid="_x0000_s1026" type="#_x0000_t202" style="position:absolute;margin-left:331.65pt;margin-top:-4.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" stroked="f">
              <v:textbox style="mso-fit-shape-to-text:t">
                <w:txbxContent>
                  <w:p w14:paraId="1F49ABB2" w14:textId="77777777" w:rsidR="008500D9" w:rsidRPr="00D56D98" w:rsidRDefault="008500D9" w:rsidP="008500D9">
                    <w:pPr>
                      <w:jc w:val="right"/>
                      <w:rPr>
                        <w:sz w:val="20"/>
                        <w:szCs w:val="20"/>
                      </w:rPr>
                    </w:pPr>
                    <w:r w:rsidRPr="00D56D98">
                      <w:rPr>
                        <w:sz w:val="20"/>
                        <w:szCs w:val="20"/>
                      </w:rPr>
                      <w:t>1127 11</w:t>
                    </w:r>
                    <w:r w:rsidRPr="00D56D98">
                      <w:rPr>
                        <w:sz w:val="20"/>
                        <w:szCs w:val="20"/>
                        <w:vertAlign w:val="superscript"/>
                      </w:rPr>
                      <w:t>th</w:t>
                    </w:r>
                    <w:r w:rsidRPr="00D56D98">
                      <w:rPr>
                        <w:sz w:val="20"/>
                        <w:szCs w:val="20"/>
                      </w:rPr>
                      <w:t xml:space="preserve"> Street, Suite 7</w:t>
                    </w:r>
                    <w:r w:rsidR="00FF1ED0" w:rsidRPr="00D56D98">
                      <w:rPr>
                        <w:sz w:val="20"/>
                        <w:szCs w:val="20"/>
                      </w:rPr>
                      <w:t>01</w:t>
                    </w:r>
                    <w:r w:rsidR="00FF1ED0" w:rsidRPr="00D56D98">
                      <w:rPr>
                        <w:sz w:val="20"/>
                        <w:szCs w:val="20"/>
                      </w:rPr>
                      <w:br/>
                      <w:t>Sacramento, CA 95814</w:t>
                    </w:r>
                    <w:r w:rsidR="00FF1ED0" w:rsidRPr="00D56D98">
                      <w:rPr>
                        <w:sz w:val="20"/>
                        <w:szCs w:val="20"/>
                      </w:rPr>
                      <w:br/>
                      <w:t xml:space="preserve">Phone: </w:t>
                    </w:r>
                    <w:r w:rsidRPr="00D56D98">
                      <w:rPr>
                        <w:sz w:val="20"/>
                        <w:szCs w:val="20"/>
                      </w:rPr>
                      <w:t>916) 492-9111</w:t>
                    </w:r>
                    <w:r w:rsidRPr="00D56D98">
                      <w:rPr>
                        <w:sz w:val="20"/>
                        <w:szCs w:val="20"/>
                      </w:rPr>
                      <w:br/>
                    </w:r>
                    <w:hyperlink r:id="rId3" w:history="1">
                      <w:r w:rsidRPr="00D56D98">
                        <w:rPr>
                          <w:rStyle w:val="Hyperlink"/>
                          <w:sz w:val="20"/>
                          <w:szCs w:val="20"/>
                        </w:rPr>
                        <w:t>Karen@keeslar.net</w:t>
                      </w:r>
                    </w:hyperlink>
                    <w:r w:rsidRPr="00D56D98">
                      <w:rPr>
                        <w:sz w:val="20"/>
                        <w:szCs w:val="20"/>
                      </w:rPr>
                      <w:t xml:space="preserve"> </w:t>
                    </w:r>
                    <w:r w:rsidRPr="00D56D98">
                      <w:rPr>
                        <w:sz w:val="20"/>
                        <w:szCs w:val="20"/>
                      </w:rPr>
                      <w:br/>
                    </w:r>
                    <w:hyperlink r:id="rId4" w:history="1">
                      <w:r w:rsidRPr="00D56D98">
                        <w:rPr>
                          <w:rStyle w:val="Hyperlink"/>
                          <w:sz w:val="20"/>
                          <w:szCs w:val="20"/>
                        </w:rPr>
                        <w:t>www.capaihss.org</w:t>
                      </w:r>
                    </w:hyperlink>
                  </w:p>
                  <w:p w14:paraId="684C9A69" w14:textId="77777777" w:rsidR="008500D9" w:rsidRPr="00D56D98" w:rsidRDefault="008500D9" w:rsidP="008500D9">
                    <w:pPr>
                      <w:jc w:val="right"/>
                      <w:rPr>
                        <w:sz w:val="20"/>
                        <w:szCs w:val="20"/>
                      </w:rPr>
                    </w:pPr>
                  </w:p>
                </w:txbxContent>
              </v:textbox>
            </v:shape>
          </w:pict>
        </mc:Fallback>
      </mc:AlternateContent>
    </w:r>
    <w:r w:rsidR="008500D9" w:rsidRPr="00D56D98">
      <w:rPr>
        <w:noProof/>
        <w:sz w:val="20"/>
        <w:szCs w:val="20"/>
      </w:rPr>
      <w:drawing>
        <wp:inline distT="0" distB="0" distL="0" distR="0" wp14:anchorId="3AD2077E" wp14:editId="2676312F">
          <wp:extent cx="4561205" cy="8891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logo.gif"/>
                  <pic:cNvPicPr/>
                </pic:nvPicPr>
                <pic:blipFill>
                  <a:blip r:embed="rId5">
                    <a:extLst>
                      <a:ext uri="{28A0092B-C50C-407E-A947-70E740481C1C}">
                        <a14:useLocalDpi xmlns:a14="http://schemas.microsoft.com/office/drawing/2010/main" val="0"/>
                      </a:ext>
                    </a:extLst>
                  </a:blip>
                  <a:stretch>
                    <a:fillRect/>
                  </a:stretch>
                </pic:blipFill>
                <pic:spPr>
                  <a:xfrm>
                    <a:off x="0" y="0"/>
                    <a:ext cx="4649381" cy="906312"/>
                  </a:xfrm>
                  <a:prstGeom prst="rect">
                    <a:avLst/>
                  </a:prstGeom>
                </pic:spPr>
              </pic:pic>
            </a:graphicData>
          </a:graphic>
        </wp:inline>
      </w:drawing>
    </w:r>
  </w:p>
  <w:p w14:paraId="6B7DB02E" w14:textId="77777777" w:rsidR="008500D9" w:rsidRPr="00D56D98" w:rsidRDefault="008500D9">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0F"/>
    <w:rsid w:val="00023A21"/>
    <w:rsid w:val="0005340F"/>
    <w:rsid w:val="000858AF"/>
    <w:rsid w:val="000A6D83"/>
    <w:rsid w:val="000B5731"/>
    <w:rsid w:val="00251638"/>
    <w:rsid w:val="004D4E5F"/>
    <w:rsid w:val="00557862"/>
    <w:rsid w:val="00594C57"/>
    <w:rsid w:val="006D10EA"/>
    <w:rsid w:val="007B6CDA"/>
    <w:rsid w:val="008500D9"/>
    <w:rsid w:val="0090451B"/>
    <w:rsid w:val="00953234"/>
    <w:rsid w:val="0099285F"/>
    <w:rsid w:val="00AA5747"/>
    <w:rsid w:val="00C54040"/>
    <w:rsid w:val="00D56D98"/>
    <w:rsid w:val="00DB7672"/>
    <w:rsid w:val="00E27C42"/>
    <w:rsid w:val="00FF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1D167"/>
  <w15:chartTrackingRefBased/>
  <w15:docId w15:val="{51DA2E31-9892-479B-B3C0-079BC3BE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D9"/>
    <w:pPr>
      <w:tabs>
        <w:tab w:val="center" w:pos="4680"/>
        <w:tab w:val="right" w:pos="9360"/>
      </w:tabs>
      <w:spacing w:after="0"/>
    </w:pPr>
  </w:style>
  <w:style w:type="character" w:customStyle="1" w:styleId="HeaderChar">
    <w:name w:val="Header Char"/>
    <w:basedOn w:val="DefaultParagraphFont"/>
    <w:link w:val="Header"/>
    <w:uiPriority w:val="99"/>
    <w:rsid w:val="008500D9"/>
  </w:style>
  <w:style w:type="paragraph" w:styleId="Footer">
    <w:name w:val="footer"/>
    <w:basedOn w:val="Normal"/>
    <w:link w:val="FooterChar"/>
    <w:uiPriority w:val="99"/>
    <w:unhideWhenUsed/>
    <w:rsid w:val="008500D9"/>
    <w:pPr>
      <w:tabs>
        <w:tab w:val="center" w:pos="4680"/>
        <w:tab w:val="right" w:pos="9360"/>
      </w:tabs>
      <w:spacing w:after="0"/>
    </w:pPr>
  </w:style>
  <w:style w:type="character" w:customStyle="1" w:styleId="FooterChar">
    <w:name w:val="Footer Char"/>
    <w:basedOn w:val="DefaultParagraphFont"/>
    <w:link w:val="Footer"/>
    <w:uiPriority w:val="99"/>
    <w:rsid w:val="008500D9"/>
  </w:style>
  <w:style w:type="paragraph" w:styleId="NoSpacing">
    <w:name w:val="No Spacing"/>
    <w:link w:val="NoSpacingChar"/>
    <w:uiPriority w:val="1"/>
    <w:qFormat/>
    <w:rsid w:val="008500D9"/>
    <w:pPr>
      <w:spacing w:after="0"/>
    </w:pPr>
    <w:rPr>
      <w:rFonts w:eastAsiaTheme="minorEastAsia"/>
    </w:rPr>
  </w:style>
  <w:style w:type="character" w:customStyle="1" w:styleId="NoSpacingChar">
    <w:name w:val="No Spacing Char"/>
    <w:basedOn w:val="DefaultParagraphFont"/>
    <w:link w:val="NoSpacing"/>
    <w:uiPriority w:val="1"/>
    <w:rsid w:val="008500D9"/>
    <w:rPr>
      <w:rFonts w:eastAsiaTheme="minorEastAsia"/>
    </w:rPr>
  </w:style>
  <w:style w:type="character" w:styleId="Hyperlink">
    <w:name w:val="Hyperlink"/>
    <w:basedOn w:val="DefaultParagraphFont"/>
    <w:uiPriority w:val="99"/>
    <w:unhideWhenUsed/>
    <w:rsid w:val="008500D9"/>
    <w:rPr>
      <w:color w:val="0563C1" w:themeColor="hyperlink"/>
      <w:u w:val="single"/>
    </w:rPr>
  </w:style>
  <w:style w:type="paragraph" w:styleId="BalloonText">
    <w:name w:val="Balloon Text"/>
    <w:basedOn w:val="Normal"/>
    <w:link w:val="BalloonTextChar"/>
    <w:uiPriority w:val="99"/>
    <w:semiHidden/>
    <w:unhideWhenUsed/>
    <w:rsid w:val="00AA57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Karen@keeslar.net" TargetMode="External"/><Relationship Id="rId2" Type="http://schemas.openxmlformats.org/officeDocument/2006/relationships/hyperlink" Target="http://www.capaihss.org" TargetMode="External"/><Relationship Id="rId1" Type="http://schemas.openxmlformats.org/officeDocument/2006/relationships/hyperlink" Target="mailto:Karen@keeslar.net" TargetMode="External"/><Relationship Id="rId5" Type="http://schemas.openxmlformats.org/officeDocument/2006/relationships/image" Target="media/image2.gif"/><Relationship Id="rId4" Type="http://schemas.openxmlformats.org/officeDocument/2006/relationships/hyperlink" Target="http://www.capaih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18" ma:contentTypeDescription="Create a new document." ma:contentTypeScope="" ma:versionID="70641e30619253c2b18d66ca622f9b6f">
  <xsd:schema xmlns:xsd="http://www.w3.org/2001/XMLSchema" xmlns:xs="http://www.w3.org/2001/XMLSchema" xmlns:p="http://schemas.microsoft.com/office/2006/metadata/properties" xmlns:ns2="8e4875f9-f83d-48b5-b620-ff6df41754c7" xmlns:ns3="1a550e70-8149-40a3-a160-694e95864625" targetNamespace="http://schemas.microsoft.com/office/2006/metadata/properties" ma:root="true" ma:fieldsID="39365fcd20198a3e1d5b58ecbf0ed3e1" ns2:_="" ns3:_="">
    <xsd:import namespace="8e4875f9-f83d-48b5-b620-ff6df41754c7"/>
    <xsd:import namespace="1a550e70-8149-40a3-a160-694e95864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f9919c-f6ec-4c2f-abbb-4f0a12656a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0e70-8149-40a3-a160-694e958646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78c682-b63e-4bd7-ae0b-47aff7b6896e}" ma:internalName="TaxCatchAll" ma:showField="CatchAllData" ma:web="1a550e70-8149-40a3-a160-694e95864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875f9-f83d-48b5-b620-ff6df41754c7">
      <Terms xmlns="http://schemas.microsoft.com/office/infopath/2007/PartnerControls"/>
    </lcf76f155ced4ddcb4097134ff3c332f>
    <TaxCatchAll xmlns="1a550e70-8149-40a3-a160-694e95864625" xsi:nil="true"/>
  </documentManagement>
</p:properties>
</file>

<file path=customXml/itemProps1.xml><?xml version="1.0" encoding="utf-8"?>
<ds:datastoreItem xmlns:ds="http://schemas.openxmlformats.org/officeDocument/2006/customXml" ds:itemID="{D663FF06-8EE4-433C-A7B2-E49DD4A6BDB5}"/>
</file>

<file path=customXml/itemProps2.xml><?xml version="1.0" encoding="utf-8"?>
<ds:datastoreItem xmlns:ds="http://schemas.openxmlformats.org/officeDocument/2006/customXml" ds:itemID="{37B808D8-2565-4212-9C5A-D6576B9E5948}">
  <ds:schemaRefs>
    <ds:schemaRef ds:uri="http://schemas.microsoft.com/sharepoint/v3/contenttype/forms"/>
  </ds:schemaRefs>
</ds:datastoreItem>
</file>

<file path=customXml/itemProps3.xml><?xml version="1.0" encoding="utf-8"?>
<ds:datastoreItem xmlns:ds="http://schemas.openxmlformats.org/officeDocument/2006/customXml" ds:itemID="{18C6A2C3-C886-4732-B4AE-26DD70608C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Keeslar</dc:creator>
  <cp:keywords/>
  <dc:description/>
  <cp:lastModifiedBy>Karen Keeslar</cp:lastModifiedBy>
  <cp:revision>2</cp:revision>
  <dcterms:created xsi:type="dcterms:W3CDTF">2020-07-11T00:30:00Z</dcterms:created>
  <dcterms:modified xsi:type="dcterms:W3CDTF">2020-07-11T00:30:00Z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0x01010001C578EFCB9690439C8F4B51098CCFE1</vt:lpwstr>
  </property>
</Properties>
</file>