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18EF3" w14:textId="6154D5B9" w:rsidR="00D56D98" w:rsidRPr="003C0578" w:rsidRDefault="00531738" w:rsidP="00AA5747">
      <w:pPr>
        <w:rPr>
          <w:rFonts w:cstheme="minorHAnsi"/>
          <w:sz w:val="20"/>
          <w:szCs w:val="20"/>
        </w:rPr>
      </w:pPr>
      <w:r w:rsidRPr="003C0578">
        <w:rPr>
          <w:rFonts w:cstheme="minorHAnsi"/>
          <w:sz w:val="20"/>
          <w:szCs w:val="20"/>
        </w:rPr>
        <w:t>July 2</w:t>
      </w:r>
      <w:r w:rsidR="00A222DA" w:rsidRPr="003C0578">
        <w:rPr>
          <w:rFonts w:cstheme="minorHAnsi"/>
          <w:sz w:val="20"/>
          <w:szCs w:val="20"/>
        </w:rPr>
        <w:t>,2020</w:t>
      </w:r>
    </w:p>
    <w:p w14:paraId="2BF3C66B" w14:textId="420FAF98" w:rsidR="00A222DA" w:rsidRPr="003C0578" w:rsidRDefault="00A222DA" w:rsidP="00AA5747">
      <w:pPr>
        <w:rPr>
          <w:rFonts w:cstheme="minorHAnsi"/>
          <w:sz w:val="20"/>
          <w:szCs w:val="20"/>
        </w:rPr>
      </w:pPr>
    </w:p>
    <w:p w14:paraId="2BB52629" w14:textId="7DD135D3" w:rsidR="00A222DA" w:rsidRPr="003C0578" w:rsidRDefault="00A222DA" w:rsidP="00AA5747">
      <w:pPr>
        <w:rPr>
          <w:rFonts w:cstheme="minorHAnsi"/>
          <w:sz w:val="20"/>
          <w:szCs w:val="20"/>
        </w:rPr>
      </w:pPr>
      <w:r w:rsidRPr="003C0578">
        <w:rPr>
          <w:rFonts w:cstheme="minorHAnsi"/>
          <w:sz w:val="20"/>
          <w:szCs w:val="20"/>
        </w:rPr>
        <w:t xml:space="preserve">The Honorable </w:t>
      </w:r>
      <w:r w:rsidR="001B042A" w:rsidRPr="003C0578">
        <w:rPr>
          <w:rFonts w:cstheme="minorHAnsi"/>
          <w:sz w:val="20"/>
          <w:szCs w:val="20"/>
        </w:rPr>
        <w:t>Eloise Reyes</w:t>
      </w:r>
      <w:r w:rsidRPr="003C0578">
        <w:rPr>
          <w:rFonts w:cstheme="minorHAnsi"/>
          <w:sz w:val="20"/>
          <w:szCs w:val="20"/>
        </w:rPr>
        <w:br/>
      </w:r>
      <w:r w:rsidR="00C36862" w:rsidRPr="003C0578">
        <w:rPr>
          <w:rFonts w:cstheme="minorHAnsi"/>
          <w:sz w:val="20"/>
          <w:szCs w:val="20"/>
        </w:rPr>
        <w:t xml:space="preserve">Chair, </w:t>
      </w:r>
      <w:r w:rsidR="001B042A" w:rsidRPr="003C0578">
        <w:rPr>
          <w:rFonts w:cstheme="minorHAnsi"/>
          <w:sz w:val="20"/>
          <w:szCs w:val="20"/>
        </w:rPr>
        <w:t>Assembly Human Services</w:t>
      </w:r>
      <w:r w:rsidR="00C36862" w:rsidRPr="003C0578">
        <w:rPr>
          <w:rFonts w:cstheme="minorHAnsi"/>
          <w:sz w:val="20"/>
          <w:szCs w:val="20"/>
        </w:rPr>
        <w:t xml:space="preserve"> Committee </w:t>
      </w:r>
      <w:r w:rsidRPr="003C0578">
        <w:rPr>
          <w:rFonts w:cstheme="minorHAnsi"/>
          <w:sz w:val="20"/>
          <w:szCs w:val="20"/>
        </w:rPr>
        <w:br/>
        <w:t>State Capitol</w:t>
      </w:r>
      <w:r w:rsidRPr="003C0578">
        <w:rPr>
          <w:rFonts w:cstheme="minorHAnsi"/>
          <w:sz w:val="20"/>
          <w:szCs w:val="20"/>
        </w:rPr>
        <w:br/>
        <w:t>Sacramento, CA 95814</w:t>
      </w:r>
    </w:p>
    <w:p w14:paraId="09D3F8C3" w14:textId="77777777" w:rsidR="00A222DA" w:rsidRPr="003C0578" w:rsidRDefault="00A222DA" w:rsidP="00AA5747">
      <w:pPr>
        <w:rPr>
          <w:rFonts w:cstheme="minorHAnsi"/>
          <w:sz w:val="20"/>
          <w:szCs w:val="20"/>
        </w:rPr>
      </w:pPr>
    </w:p>
    <w:p w14:paraId="27D826B6" w14:textId="3833B7DE" w:rsidR="00604974" w:rsidRPr="003C0578" w:rsidRDefault="00A222DA" w:rsidP="00AA5747">
      <w:pPr>
        <w:rPr>
          <w:rFonts w:cstheme="minorHAnsi"/>
          <w:b/>
          <w:bCs/>
          <w:sz w:val="20"/>
          <w:szCs w:val="20"/>
        </w:rPr>
      </w:pPr>
      <w:r w:rsidRPr="003C0578">
        <w:rPr>
          <w:rFonts w:cstheme="minorHAnsi"/>
          <w:b/>
          <w:bCs/>
          <w:sz w:val="20"/>
          <w:szCs w:val="20"/>
        </w:rPr>
        <w:t>RE:</w:t>
      </w:r>
      <w:r w:rsidRPr="003C0578">
        <w:rPr>
          <w:rFonts w:cstheme="minorHAnsi"/>
          <w:b/>
          <w:bCs/>
          <w:sz w:val="20"/>
          <w:szCs w:val="20"/>
        </w:rPr>
        <w:tab/>
      </w:r>
      <w:r w:rsidR="00F535FB" w:rsidRPr="003C0578">
        <w:rPr>
          <w:rFonts w:cstheme="minorHAnsi"/>
          <w:b/>
          <w:bCs/>
          <w:sz w:val="20"/>
          <w:szCs w:val="20"/>
        </w:rPr>
        <w:t>SB 596 (Stern) – IHSS: Higher Ener</w:t>
      </w:r>
      <w:r w:rsidR="004C55F7" w:rsidRPr="003C0578">
        <w:rPr>
          <w:rFonts w:cstheme="minorHAnsi"/>
          <w:b/>
          <w:bCs/>
          <w:sz w:val="20"/>
          <w:szCs w:val="20"/>
        </w:rPr>
        <w:t>g</w:t>
      </w:r>
      <w:r w:rsidR="00F535FB" w:rsidRPr="003C0578">
        <w:rPr>
          <w:rFonts w:cstheme="minorHAnsi"/>
          <w:b/>
          <w:bCs/>
          <w:sz w:val="20"/>
          <w:szCs w:val="20"/>
        </w:rPr>
        <w:t>y Allowance</w:t>
      </w:r>
    </w:p>
    <w:p w14:paraId="033EDCE4" w14:textId="144356BB" w:rsidR="00A222DA" w:rsidRPr="003C0578" w:rsidRDefault="00A222DA" w:rsidP="00AA5747">
      <w:pPr>
        <w:rPr>
          <w:rFonts w:cstheme="minorHAnsi"/>
          <w:b/>
          <w:bCs/>
          <w:sz w:val="20"/>
          <w:szCs w:val="20"/>
        </w:rPr>
      </w:pPr>
      <w:r w:rsidRPr="003C0578">
        <w:rPr>
          <w:rFonts w:cstheme="minorHAnsi"/>
          <w:b/>
          <w:bCs/>
          <w:sz w:val="20"/>
          <w:szCs w:val="20"/>
        </w:rPr>
        <w:tab/>
      </w:r>
      <w:r w:rsidR="00604974" w:rsidRPr="003C0578">
        <w:rPr>
          <w:rFonts w:cstheme="minorHAnsi"/>
          <w:b/>
          <w:bCs/>
          <w:sz w:val="20"/>
          <w:szCs w:val="20"/>
        </w:rPr>
        <w:t>Support</w:t>
      </w:r>
      <w:r w:rsidRPr="003C0578">
        <w:rPr>
          <w:rFonts w:cstheme="minorHAnsi"/>
          <w:b/>
          <w:bCs/>
          <w:sz w:val="20"/>
          <w:szCs w:val="20"/>
        </w:rPr>
        <w:br/>
      </w:r>
    </w:p>
    <w:p w14:paraId="506ADD65" w14:textId="3704317D" w:rsidR="00A222DA" w:rsidRPr="003C0578" w:rsidRDefault="00A222DA" w:rsidP="00A222DA">
      <w:pPr>
        <w:jc w:val="both"/>
        <w:rPr>
          <w:rFonts w:cstheme="minorHAnsi"/>
          <w:sz w:val="20"/>
          <w:szCs w:val="20"/>
        </w:rPr>
      </w:pPr>
      <w:r w:rsidRPr="003C0578">
        <w:rPr>
          <w:rFonts w:cstheme="minorHAnsi"/>
          <w:sz w:val="20"/>
          <w:szCs w:val="20"/>
        </w:rPr>
        <w:t xml:space="preserve">Dear </w:t>
      </w:r>
      <w:r w:rsidR="004C55F7" w:rsidRPr="003C0578">
        <w:rPr>
          <w:rFonts w:cstheme="minorHAnsi"/>
          <w:sz w:val="20"/>
          <w:szCs w:val="20"/>
        </w:rPr>
        <w:t>Assembly Member Reyes</w:t>
      </w:r>
      <w:r w:rsidR="00BC4EE4" w:rsidRPr="003C0578">
        <w:rPr>
          <w:rFonts w:cstheme="minorHAnsi"/>
          <w:sz w:val="20"/>
          <w:szCs w:val="20"/>
        </w:rPr>
        <w:t>:</w:t>
      </w:r>
    </w:p>
    <w:p w14:paraId="5FD0F9CD" w14:textId="0160387C" w:rsidR="00E256C0" w:rsidRPr="003C0578" w:rsidRDefault="00A222DA" w:rsidP="000F5574">
      <w:pPr>
        <w:jc w:val="both"/>
        <w:rPr>
          <w:rFonts w:cstheme="minorHAnsi"/>
          <w:sz w:val="20"/>
          <w:szCs w:val="20"/>
        </w:rPr>
      </w:pPr>
      <w:r w:rsidRPr="003C0578">
        <w:rPr>
          <w:rFonts w:cstheme="minorHAnsi"/>
          <w:sz w:val="20"/>
          <w:szCs w:val="20"/>
        </w:rPr>
        <w:br/>
        <w:t xml:space="preserve">The California Association of Public Authorities for IHSS (CAPA) </w:t>
      </w:r>
      <w:r w:rsidR="00BC4EE4" w:rsidRPr="003C0578">
        <w:rPr>
          <w:rFonts w:cstheme="minorHAnsi"/>
          <w:sz w:val="20"/>
          <w:szCs w:val="20"/>
        </w:rPr>
        <w:t xml:space="preserve">is </w:t>
      </w:r>
      <w:r w:rsidR="00A861FC" w:rsidRPr="003C0578">
        <w:rPr>
          <w:rFonts w:cstheme="minorHAnsi"/>
          <w:sz w:val="20"/>
          <w:szCs w:val="20"/>
        </w:rPr>
        <w:t>in support of</w:t>
      </w:r>
      <w:r w:rsidR="004C55F7" w:rsidRPr="003C0578">
        <w:rPr>
          <w:rFonts w:cstheme="minorHAnsi"/>
          <w:sz w:val="20"/>
          <w:szCs w:val="20"/>
        </w:rPr>
        <w:t xml:space="preserve"> SB 596, by Senator Stern,</w:t>
      </w:r>
      <w:r w:rsidR="00630AD3" w:rsidRPr="003C0578">
        <w:rPr>
          <w:rFonts w:cstheme="minorHAnsi"/>
          <w:sz w:val="20"/>
          <w:szCs w:val="20"/>
        </w:rPr>
        <w:t xml:space="preserve">  </w:t>
      </w:r>
      <w:r w:rsidR="007D6A48">
        <w:rPr>
          <w:rFonts w:cstheme="minorHAnsi"/>
          <w:sz w:val="20"/>
          <w:szCs w:val="20"/>
        </w:rPr>
        <w:t xml:space="preserve">which would </w:t>
      </w:r>
      <w:r w:rsidR="00630AD3" w:rsidRPr="003C0578">
        <w:rPr>
          <w:rFonts w:cstheme="minorHAnsi"/>
          <w:color w:val="000000"/>
          <w:sz w:val="20"/>
          <w:szCs w:val="20"/>
          <w:shd w:val="clear" w:color="auto" w:fill="FFFFFF"/>
        </w:rPr>
        <w:t>require county human services agenc</w:t>
      </w:r>
      <w:r w:rsidR="007D6A48">
        <w:rPr>
          <w:rFonts w:cstheme="minorHAnsi"/>
          <w:color w:val="000000"/>
          <w:sz w:val="20"/>
          <w:szCs w:val="20"/>
          <w:shd w:val="clear" w:color="auto" w:fill="FFFFFF"/>
        </w:rPr>
        <w:t>ies</w:t>
      </w:r>
      <w:r w:rsidR="00630AD3" w:rsidRPr="003C0578">
        <w:rPr>
          <w:rFonts w:cstheme="minorHAnsi"/>
          <w:color w:val="000000"/>
          <w:sz w:val="20"/>
          <w:szCs w:val="20"/>
          <w:shd w:val="clear" w:color="auto" w:fill="FFFFFF"/>
        </w:rPr>
        <w:t xml:space="preserve"> to, using existing materials, inform each applicant for IHSS benefits, when their initial application is submitted that the applicant may be eligible to receive a higher energy allowance and any advanced notifications that may be provided by a public utility when the public utility plans to deenergize portions of the electrical distribution system or in an emergency</w:t>
      </w:r>
      <w:r w:rsidR="000F5574">
        <w:rPr>
          <w:rFonts w:cstheme="minorHAnsi"/>
          <w:color w:val="000000"/>
          <w:sz w:val="20"/>
          <w:szCs w:val="20"/>
          <w:shd w:val="clear" w:color="auto" w:fill="FFFFFF"/>
        </w:rPr>
        <w:t xml:space="preserve">. </w:t>
      </w:r>
    </w:p>
    <w:p w14:paraId="270FC3B8" w14:textId="22D43E1A" w:rsidR="00060118" w:rsidRPr="003C0578" w:rsidRDefault="00060118" w:rsidP="00EF3A2B">
      <w:pPr>
        <w:jc w:val="both"/>
        <w:rPr>
          <w:rFonts w:cstheme="minorHAnsi"/>
          <w:sz w:val="20"/>
          <w:szCs w:val="20"/>
        </w:rPr>
      </w:pPr>
    </w:p>
    <w:p w14:paraId="4CA98B0A" w14:textId="0FCA8F42" w:rsidR="0098466F" w:rsidRPr="003C0578" w:rsidRDefault="0098466F" w:rsidP="00D210C9">
      <w:pPr>
        <w:jc w:val="both"/>
        <w:rPr>
          <w:rFonts w:cstheme="minorHAnsi"/>
          <w:sz w:val="20"/>
          <w:szCs w:val="20"/>
        </w:rPr>
      </w:pPr>
      <w:r w:rsidRPr="003C0578">
        <w:rPr>
          <w:rFonts w:cstheme="minorHAnsi"/>
          <w:sz w:val="20"/>
          <w:szCs w:val="20"/>
        </w:rPr>
        <w:t>Electric and gas customers with certain qualifying medical conditions or who use specified medical devices may qualify for utility medical baseline programs. Those enrolled in medical baseline programs not only receive lower energy rates, but they also receive additional notifications of potential utility PSPS events.</w:t>
      </w:r>
      <w:r w:rsidRPr="003C0578">
        <w:rPr>
          <w:rFonts w:cstheme="minorHAnsi"/>
          <w:sz w:val="20"/>
          <w:szCs w:val="20"/>
        </w:rPr>
        <w:t xml:space="preserve">  </w:t>
      </w:r>
      <w:r w:rsidR="00574792" w:rsidRPr="003C0578">
        <w:rPr>
          <w:rFonts w:cstheme="minorHAnsi"/>
          <w:sz w:val="20"/>
          <w:szCs w:val="20"/>
        </w:rPr>
        <w:t xml:space="preserve"> </w:t>
      </w:r>
      <w:r w:rsidR="00574792" w:rsidRPr="003C0578">
        <w:rPr>
          <w:rFonts w:cstheme="minorHAnsi"/>
          <w:sz w:val="20"/>
          <w:szCs w:val="20"/>
        </w:rPr>
        <w:t>Residents with medical needs often require advanced and additional notification of power loss to avoid potentially life-threatening conditions. Unfortunately, utility medical baseline programs comprise only a portion of the medically sensitive population. For example, the Los Angeles Department of Public Health recently observed that while there were 491 medical baseline customers on 26 Southern California</w:t>
      </w:r>
      <w:r w:rsidR="00574792" w:rsidRPr="003C0578">
        <w:rPr>
          <w:rFonts w:cstheme="minorHAnsi"/>
          <w:sz w:val="20"/>
          <w:szCs w:val="20"/>
        </w:rPr>
        <w:t xml:space="preserve"> </w:t>
      </w:r>
      <w:r w:rsidR="00DB3FDF" w:rsidRPr="003C0578">
        <w:rPr>
          <w:rFonts w:cstheme="minorHAnsi"/>
          <w:sz w:val="20"/>
          <w:szCs w:val="20"/>
        </w:rPr>
        <w:t>Edison circuits that were shut down during October 2019, there were over 1,400 Medicare beneficiaries relying on electricity-dependent medical equipment on those circuits. To bridge that gap between medical baseline enrollees and the larger population of medically sensitive Californians, the California Public Utilities Commission’s recent PSPS guidelines (Decision 19-05-042) required electrical utilities to identify access and functional needs (AFN) populations within their customer bases and expand registration for their medical baseline programs in advance of the 2019 fire season.</w:t>
      </w:r>
      <w:r w:rsidR="00D210C9" w:rsidRPr="003C0578">
        <w:rPr>
          <w:rFonts w:cstheme="minorHAnsi"/>
          <w:sz w:val="20"/>
          <w:szCs w:val="20"/>
        </w:rPr>
        <w:t xml:space="preserve">  </w:t>
      </w:r>
      <w:r w:rsidR="00D210C9" w:rsidRPr="003C0578">
        <w:rPr>
          <w:rFonts w:cstheme="minorHAnsi"/>
          <w:sz w:val="20"/>
          <w:szCs w:val="20"/>
        </w:rPr>
        <w:t>Enrollment in the medical baseline program is even more important because last</w:t>
      </w:r>
      <w:r w:rsidR="00D210C9" w:rsidRPr="003C0578">
        <w:rPr>
          <w:rFonts w:cstheme="minorHAnsi"/>
          <w:sz w:val="20"/>
          <w:szCs w:val="20"/>
        </w:rPr>
        <w:t xml:space="preserve"> </w:t>
      </w:r>
      <w:r w:rsidR="00D210C9" w:rsidRPr="003C0578">
        <w:rPr>
          <w:rFonts w:cstheme="minorHAnsi"/>
          <w:sz w:val="20"/>
          <w:szCs w:val="20"/>
        </w:rPr>
        <w:t>year’s Senate Bill 167 (Dodd) requires electrical utilities to mitigate PSPS impacts on</w:t>
      </w:r>
      <w:r w:rsidR="00D210C9" w:rsidRPr="003C0578">
        <w:rPr>
          <w:rFonts w:cstheme="minorHAnsi"/>
          <w:sz w:val="20"/>
          <w:szCs w:val="20"/>
        </w:rPr>
        <w:t xml:space="preserve"> </w:t>
      </w:r>
      <w:r w:rsidR="00D210C9" w:rsidRPr="003C0578">
        <w:rPr>
          <w:rFonts w:cstheme="minorHAnsi"/>
          <w:sz w:val="20"/>
          <w:szCs w:val="20"/>
        </w:rPr>
        <w:t>medical baseline customers, which may include the deployment of backup electrical</w:t>
      </w:r>
      <w:r w:rsidR="00D210C9" w:rsidRPr="003C0578">
        <w:rPr>
          <w:rFonts w:cstheme="minorHAnsi"/>
          <w:sz w:val="20"/>
          <w:szCs w:val="20"/>
        </w:rPr>
        <w:t xml:space="preserve"> </w:t>
      </w:r>
      <w:r w:rsidR="00D210C9" w:rsidRPr="003C0578">
        <w:rPr>
          <w:rFonts w:cstheme="minorHAnsi"/>
          <w:sz w:val="20"/>
          <w:szCs w:val="20"/>
        </w:rPr>
        <w:t>resources or the provision of financial assistance for those purposes. RCRC supports</w:t>
      </w:r>
      <w:r w:rsidR="00D210C9" w:rsidRPr="003C0578">
        <w:rPr>
          <w:rFonts w:cstheme="minorHAnsi"/>
          <w:sz w:val="20"/>
          <w:szCs w:val="20"/>
        </w:rPr>
        <w:t xml:space="preserve"> </w:t>
      </w:r>
      <w:r w:rsidR="00D210C9" w:rsidRPr="003C0578">
        <w:rPr>
          <w:rFonts w:cstheme="minorHAnsi"/>
          <w:sz w:val="20"/>
          <w:szCs w:val="20"/>
        </w:rPr>
        <w:t>ensuring that medical baseline customers and other medically sensitive populations</w:t>
      </w:r>
      <w:r w:rsidR="00D210C9" w:rsidRPr="003C0578">
        <w:rPr>
          <w:rFonts w:cstheme="minorHAnsi"/>
          <w:sz w:val="20"/>
          <w:szCs w:val="20"/>
        </w:rPr>
        <w:t xml:space="preserve"> </w:t>
      </w:r>
      <w:r w:rsidR="00D210C9" w:rsidRPr="003C0578">
        <w:rPr>
          <w:rFonts w:cstheme="minorHAnsi"/>
          <w:sz w:val="20"/>
          <w:szCs w:val="20"/>
        </w:rPr>
        <w:t>receive adequate notifications of PSPS events and mitigation of their impacts.</w:t>
      </w:r>
    </w:p>
    <w:p w14:paraId="68E68189" w14:textId="6E044533" w:rsidR="00EF4465" w:rsidRPr="003C0578" w:rsidRDefault="00EF4465" w:rsidP="00D210C9">
      <w:pPr>
        <w:jc w:val="both"/>
        <w:rPr>
          <w:rFonts w:cstheme="minorHAnsi"/>
          <w:sz w:val="20"/>
          <w:szCs w:val="20"/>
        </w:rPr>
      </w:pPr>
    </w:p>
    <w:p w14:paraId="34DFACF7" w14:textId="2730A6D9" w:rsidR="00EF4465" w:rsidRPr="003C0578" w:rsidRDefault="00430343" w:rsidP="00D210C9">
      <w:pPr>
        <w:jc w:val="both"/>
        <w:rPr>
          <w:rFonts w:cstheme="minorHAnsi"/>
          <w:sz w:val="20"/>
          <w:szCs w:val="20"/>
        </w:rPr>
      </w:pPr>
      <w:r w:rsidRPr="003C0578">
        <w:rPr>
          <w:rFonts w:cstheme="minorHAnsi"/>
          <w:noProof/>
          <w:sz w:val="20"/>
          <w:szCs w:val="20"/>
        </w:rPr>
        <w:drawing>
          <wp:anchor distT="0" distB="0" distL="114300" distR="114300" simplePos="0" relativeHeight="251658240" behindDoc="1" locked="0" layoutInCell="1" allowOverlap="1" wp14:anchorId="539AC9FD" wp14:editId="60F73EA0">
            <wp:simplePos x="0" y="0"/>
            <wp:positionH relativeFrom="column">
              <wp:posOffset>-452755</wp:posOffset>
            </wp:positionH>
            <wp:positionV relativeFrom="paragraph">
              <wp:posOffset>365125</wp:posOffset>
            </wp:positionV>
            <wp:extent cx="3241040" cy="1444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slar sig.jpg"/>
                    <pic:cNvPicPr/>
                  </pic:nvPicPr>
                  <pic:blipFill>
                    <a:blip r:embed="rId9">
                      <a:extLst>
                        <a:ext uri="{28A0092B-C50C-407E-A947-70E740481C1C}">
                          <a14:useLocalDpi xmlns:a14="http://schemas.microsoft.com/office/drawing/2010/main" val="0"/>
                        </a:ext>
                      </a:extLst>
                    </a:blip>
                    <a:stretch>
                      <a:fillRect/>
                    </a:stretch>
                  </pic:blipFill>
                  <pic:spPr>
                    <a:xfrm>
                      <a:off x="0" y="0"/>
                      <a:ext cx="3241040" cy="1444625"/>
                    </a:xfrm>
                    <a:prstGeom prst="rect">
                      <a:avLst/>
                    </a:prstGeom>
                  </pic:spPr>
                </pic:pic>
              </a:graphicData>
            </a:graphic>
          </wp:anchor>
        </w:drawing>
      </w:r>
      <w:r w:rsidR="00EF4465" w:rsidRPr="003C0578">
        <w:rPr>
          <w:rFonts w:cstheme="minorHAnsi"/>
          <w:sz w:val="20"/>
          <w:szCs w:val="20"/>
        </w:rPr>
        <w:t xml:space="preserve">CAPA </w:t>
      </w:r>
      <w:r w:rsidR="00EF4465" w:rsidRPr="003C0578">
        <w:rPr>
          <w:rFonts w:cstheme="minorHAnsi"/>
          <w:sz w:val="20"/>
          <w:szCs w:val="20"/>
        </w:rPr>
        <w:t>believe</w:t>
      </w:r>
      <w:r w:rsidR="00EF4465" w:rsidRPr="003C0578">
        <w:rPr>
          <w:rFonts w:cstheme="minorHAnsi"/>
          <w:sz w:val="20"/>
          <w:szCs w:val="20"/>
        </w:rPr>
        <w:t>s</w:t>
      </w:r>
      <w:r w:rsidR="00EF4465" w:rsidRPr="003C0578">
        <w:rPr>
          <w:rFonts w:cstheme="minorHAnsi"/>
          <w:sz w:val="20"/>
          <w:szCs w:val="20"/>
        </w:rPr>
        <w:t xml:space="preserve"> increasing </w:t>
      </w:r>
      <w:r w:rsidR="00F77F84">
        <w:rPr>
          <w:rFonts w:cstheme="minorHAnsi"/>
          <w:sz w:val="20"/>
          <w:szCs w:val="20"/>
        </w:rPr>
        <w:t xml:space="preserve">IHSS </w:t>
      </w:r>
      <w:r w:rsidR="00EF4465" w:rsidRPr="003C0578">
        <w:rPr>
          <w:rFonts w:cstheme="minorHAnsi"/>
          <w:sz w:val="20"/>
          <w:szCs w:val="20"/>
        </w:rPr>
        <w:t>consumer participation in medical baseline programs will promote the safety of our residents and avoid the need to respond to as many PSPS-related medical emergencies as were experienced during the 2019 PSPS events.</w:t>
      </w:r>
      <w:r w:rsidR="00766823" w:rsidRPr="003C0578">
        <w:rPr>
          <w:rFonts w:cstheme="minorHAnsi"/>
          <w:sz w:val="20"/>
          <w:szCs w:val="20"/>
        </w:rPr>
        <w:t xml:space="preserve">  For these reasons, CAPA respectfully requests an “aye” vote on SB 596 to </w:t>
      </w:r>
      <w:r w:rsidR="006838A3" w:rsidRPr="003C0578">
        <w:rPr>
          <w:rFonts w:cstheme="minorHAnsi"/>
          <w:sz w:val="20"/>
          <w:szCs w:val="20"/>
        </w:rPr>
        <w:t>r</w:t>
      </w:r>
      <w:r w:rsidR="006838A3" w:rsidRPr="003C0578">
        <w:rPr>
          <w:rFonts w:cstheme="minorHAnsi"/>
          <w:sz w:val="20"/>
          <w:szCs w:val="20"/>
        </w:rPr>
        <w:t>equire county human services agenc</w:t>
      </w:r>
      <w:r w:rsidR="006838A3" w:rsidRPr="003C0578">
        <w:rPr>
          <w:rFonts w:cstheme="minorHAnsi"/>
          <w:sz w:val="20"/>
          <w:szCs w:val="20"/>
        </w:rPr>
        <w:t>ies</w:t>
      </w:r>
      <w:r w:rsidR="006838A3" w:rsidRPr="003C0578">
        <w:rPr>
          <w:rFonts w:cstheme="minorHAnsi"/>
          <w:sz w:val="20"/>
          <w:szCs w:val="20"/>
        </w:rPr>
        <w:t xml:space="preserve"> to inform </w:t>
      </w:r>
      <w:r w:rsidR="00D609F1">
        <w:rPr>
          <w:rFonts w:cstheme="minorHAnsi"/>
          <w:sz w:val="20"/>
          <w:szCs w:val="20"/>
        </w:rPr>
        <w:t xml:space="preserve">IHSS </w:t>
      </w:r>
      <w:r w:rsidR="006838A3" w:rsidRPr="003C0578">
        <w:rPr>
          <w:rFonts w:cstheme="minorHAnsi"/>
          <w:sz w:val="20"/>
          <w:szCs w:val="20"/>
        </w:rPr>
        <w:t>applicant</w:t>
      </w:r>
      <w:r w:rsidR="00D609F1">
        <w:rPr>
          <w:rFonts w:cstheme="minorHAnsi"/>
          <w:sz w:val="20"/>
          <w:szCs w:val="20"/>
        </w:rPr>
        <w:t xml:space="preserve">s </w:t>
      </w:r>
      <w:r>
        <w:rPr>
          <w:rFonts w:cstheme="minorHAnsi"/>
          <w:sz w:val="20"/>
          <w:szCs w:val="20"/>
        </w:rPr>
        <w:t>about medical baseline programs.</w:t>
      </w:r>
    </w:p>
    <w:p w14:paraId="3C10F2C4" w14:textId="2FE46DE7" w:rsidR="004B5227" w:rsidRPr="003C0578" w:rsidRDefault="004B5227" w:rsidP="00E256C0">
      <w:pPr>
        <w:jc w:val="both"/>
        <w:rPr>
          <w:rFonts w:cstheme="minorHAnsi"/>
          <w:sz w:val="20"/>
          <w:szCs w:val="20"/>
        </w:rPr>
      </w:pPr>
    </w:p>
    <w:p w14:paraId="51E318F9" w14:textId="2D60115F" w:rsidR="004B5227" w:rsidRPr="003C0578" w:rsidRDefault="004B5227" w:rsidP="00E256C0">
      <w:pPr>
        <w:jc w:val="both"/>
        <w:rPr>
          <w:rFonts w:cstheme="minorHAnsi"/>
          <w:sz w:val="20"/>
          <w:szCs w:val="20"/>
        </w:rPr>
      </w:pPr>
      <w:r w:rsidRPr="003C0578">
        <w:rPr>
          <w:rFonts w:cstheme="minorHAnsi"/>
          <w:sz w:val="20"/>
          <w:szCs w:val="20"/>
        </w:rPr>
        <w:t>Sincerely,</w:t>
      </w:r>
    </w:p>
    <w:p w14:paraId="3F5297D8" w14:textId="63F69DAC" w:rsidR="004B5227" w:rsidRPr="003C0578" w:rsidRDefault="004B5227" w:rsidP="00E256C0">
      <w:pPr>
        <w:jc w:val="both"/>
        <w:rPr>
          <w:rFonts w:cstheme="minorHAnsi"/>
          <w:sz w:val="20"/>
          <w:szCs w:val="20"/>
        </w:rPr>
      </w:pPr>
    </w:p>
    <w:p w14:paraId="0C3AA317" w14:textId="2AF3FD9E" w:rsidR="004B5227" w:rsidRPr="003C0578" w:rsidRDefault="004B5227" w:rsidP="00E256C0">
      <w:pPr>
        <w:jc w:val="both"/>
        <w:rPr>
          <w:rFonts w:cstheme="minorHAnsi"/>
          <w:sz w:val="20"/>
          <w:szCs w:val="20"/>
        </w:rPr>
      </w:pPr>
    </w:p>
    <w:p w14:paraId="55AA1768" w14:textId="42F9C7E1" w:rsidR="004B5227" w:rsidRPr="003C0578" w:rsidRDefault="004B5227" w:rsidP="00E256C0">
      <w:pPr>
        <w:jc w:val="both"/>
        <w:rPr>
          <w:rFonts w:cstheme="minorHAnsi"/>
          <w:sz w:val="20"/>
          <w:szCs w:val="20"/>
        </w:rPr>
      </w:pPr>
      <w:r w:rsidRPr="003C0578">
        <w:rPr>
          <w:rFonts w:cstheme="minorHAnsi"/>
          <w:sz w:val="20"/>
          <w:szCs w:val="20"/>
        </w:rPr>
        <w:t>Karen Keeslar,</w:t>
      </w:r>
    </w:p>
    <w:p w14:paraId="2445D3AD" w14:textId="7432826A" w:rsidR="00AA5747" w:rsidRPr="003C0578" w:rsidRDefault="004B5227" w:rsidP="00A222DA">
      <w:pPr>
        <w:jc w:val="both"/>
        <w:rPr>
          <w:rFonts w:cstheme="minorHAnsi"/>
          <w:sz w:val="20"/>
          <w:szCs w:val="20"/>
        </w:rPr>
      </w:pPr>
      <w:r w:rsidRPr="003C0578">
        <w:rPr>
          <w:rFonts w:cstheme="minorHAnsi"/>
          <w:sz w:val="20"/>
          <w:szCs w:val="20"/>
        </w:rPr>
        <w:t>CAPA Executive Director</w:t>
      </w:r>
    </w:p>
    <w:p w14:paraId="48B4316C" w14:textId="35F0BC83" w:rsidR="006C3638" w:rsidRPr="003C0578" w:rsidRDefault="006C3638" w:rsidP="00A222DA">
      <w:pPr>
        <w:jc w:val="both"/>
        <w:rPr>
          <w:rFonts w:cstheme="minorHAnsi"/>
          <w:sz w:val="20"/>
          <w:szCs w:val="20"/>
        </w:rPr>
      </w:pPr>
    </w:p>
    <w:p w14:paraId="73BB647D" w14:textId="409B76FD" w:rsidR="006C3638" w:rsidRPr="003C0578" w:rsidRDefault="006C3638" w:rsidP="00A222DA">
      <w:pPr>
        <w:jc w:val="both"/>
        <w:rPr>
          <w:rFonts w:cstheme="minorHAnsi"/>
          <w:sz w:val="20"/>
          <w:szCs w:val="20"/>
        </w:rPr>
      </w:pPr>
      <w:r w:rsidRPr="003C0578">
        <w:rPr>
          <w:rFonts w:cstheme="minorHAnsi"/>
          <w:sz w:val="20"/>
          <w:szCs w:val="20"/>
        </w:rPr>
        <w:t>Cc:</w:t>
      </w:r>
      <w:r w:rsidRPr="003C0578">
        <w:rPr>
          <w:rFonts w:cstheme="minorHAnsi"/>
          <w:sz w:val="20"/>
          <w:szCs w:val="20"/>
        </w:rPr>
        <w:tab/>
        <w:t xml:space="preserve">Members and consultants, Senate </w:t>
      </w:r>
      <w:r w:rsidR="00874D3C" w:rsidRPr="003C0578">
        <w:rPr>
          <w:rFonts w:cstheme="minorHAnsi"/>
          <w:sz w:val="20"/>
          <w:szCs w:val="20"/>
        </w:rPr>
        <w:t>Appropriations Committee</w:t>
      </w:r>
    </w:p>
    <w:sectPr w:rsidR="006C3638" w:rsidRPr="003C0578" w:rsidSect="007B6CDA">
      <w:headerReference w:type="default" r:id="rId10"/>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20DAC" w14:textId="77777777" w:rsidR="00D33D41" w:rsidRPr="006C3638" w:rsidRDefault="00D33D41" w:rsidP="008500D9">
      <w:pPr>
        <w:rPr>
          <w:sz w:val="19"/>
          <w:szCs w:val="19"/>
        </w:rPr>
      </w:pPr>
      <w:r w:rsidRPr="006C3638">
        <w:rPr>
          <w:sz w:val="19"/>
          <w:szCs w:val="19"/>
        </w:rPr>
        <w:separator/>
      </w:r>
    </w:p>
  </w:endnote>
  <w:endnote w:type="continuationSeparator" w:id="0">
    <w:p w14:paraId="4C546318" w14:textId="77777777" w:rsidR="00D33D41" w:rsidRPr="006C3638" w:rsidRDefault="00D33D41" w:rsidP="008500D9">
      <w:pPr>
        <w:rPr>
          <w:sz w:val="19"/>
          <w:szCs w:val="19"/>
        </w:rPr>
      </w:pPr>
      <w:r w:rsidRPr="006C363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1A0EE" w14:textId="77777777" w:rsidR="00D33D41" w:rsidRPr="006C3638" w:rsidRDefault="00D33D41" w:rsidP="008500D9">
      <w:pPr>
        <w:rPr>
          <w:sz w:val="19"/>
          <w:szCs w:val="19"/>
        </w:rPr>
      </w:pPr>
      <w:r w:rsidRPr="006C3638">
        <w:rPr>
          <w:sz w:val="19"/>
          <w:szCs w:val="19"/>
        </w:rPr>
        <w:separator/>
      </w:r>
    </w:p>
  </w:footnote>
  <w:footnote w:type="continuationSeparator" w:id="0">
    <w:p w14:paraId="3A899FC1" w14:textId="77777777" w:rsidR="00D33D41" w:rsidRPr="006C3638" w:rsidRDefault="00D33D41" w:rsidP="008500D9">
      <w:pPr>
        <w:rPr>
          <w:sz w:val="19"/>
          <w:szCs w:val="19"/>
        </w:rPr>
      </w:pPr>
      <w:r w:rsidRPr="006C363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F470" w14:textId="77777777" w:rsidR="008500D9" w:rsidRPr="006C3638" w:rsidRDefault="007B6CDA" w:rsidP="008500D9">
    <w:pPr>
      <w:pStyle w:val="Header"/>
      <w:rPr>
        <w:sz w:val="19"/>
        <w:szCs w:val="19"/>
      </w:rPr>
    </w:pPr>
    <w:r w:rsidRPr="006C3638">
      <w:rPr>
        <w:noProof/>
        <w:sz w:val="19"/>
        <w:szCs w:val="19"/>
      </w:rPr>
      <mc:AlternateContent>
        <mc:Choice Requires="wps">
          <w:drawing>
            <wp:anchor distT="0" distB="0" distL="114300" distR="114300" simplePos="0" relativeHeight="251660288" behindDoc="0" locked="0" layoutInCell="1" allowOverlap="1" wp14:anchorId="20526466" wp14:editId="13E26D4E">
              <wp:simplePos x="0" y="0"/>
              <wp:positionH relativeFrom="column">
                <wp:posOffset>-914400</wp:posOffset>
              </wp:positionH>
              <wp:positionV relativeFrom="paragraph">
                <wp:posOffset>895350</wp:posOffset>
              </wp:positionV>
              <wp:extent cx="777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772400" cy="114300"/>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2E65B9" id="Rectangle 4" o:spid="_x0000_s1026" style="position:absolute;margin-left:-1in;margin-top:70.5pt;width:612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" fillcolor="#b4c6e7 [1304]" strokeweight="1pt">
              <v:fill color2="#264378 [1928]" rotate="t" focusposition=".5,.5" focussize="" colors="0 #b4c7e7;30147f #4d79c7;1 #264478" focus="100%" type="gradientRadial">
                <o:fill v:ext="view" type="gradientCenter"/>
              </v:fill>
            </v:rect>
          </w:pict>
        </mc:Fallback>
      </mc:AlternateContent>
    </w:r>
    <w:r w:rsidR="008500D9" w:rsidRPr="006C3638">
      <w:rPr>
        <w:noProof/>
        <w:sz w:val="19"/>
        <w:szCs w:val="19"/>
      </w:rPr>
      <mc:AlternateContent>
        <mc:Choice Requires="wps">
          <w:drawing>
            <wp:anchor distT="45720" distB="45720" distL="114300" distR="114300" simplePos="0" relativeHeight="251659264" behindDoc="1" locked="0" layoutInCell="1" allowOverlap="1" wp14:anchorId="7088116A" wp14:editId="2F1105AC">
              <wp:simplePos x="0" y="0"/>
              <wp:positionH relativeFrom="column">
                <wp:posOffset>4211955</wp:posOffset>
              </wp:positionH>
              <wp:positionV relativeFrom="paragraph">
                <wp:posOffset>-55245</wp:posOffset>
              </wp:positionV>
              <wp:extent cx="2360930" cy="1404620"/>
              <wp:effectExtent l="0" t="0" r="381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1" w:history="1">
                            <w:r w:rsidRPr="006C3638">
                              <w:rPr>
                                <w:rStyle w:val="Hyperlink"/>
                                <w:sz w:val="19"/>
                                <w:szCs w:val="19"/>
                              </w:rPr>
                              <w:t>Karen@keeslar.net</w:t>
                            </w:r>
                          </w:hyperlink>
                          <w:r w:rsidRPr="006C3638">
                            <w:rPr>
                              <w:sz w:val="19"/>
                              <w:szCs w:val="19"/>
                            </w:rPr>
                            <w:t xml:space="preserve"> </w:t>
                          </w:r>
                          <w:r w:rsidRPr="006C3638">
                            <w:rPr>
                              <w:sz w:val="19"/>
                              <w:szCs w:val="19"/>
                            </w:rPr>
                            <w:br/>
                          </w:r>
                          <w:hyperlink r:id="rId2"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88116A" id="_x0000_t202" coordsize="21600,21600" o:spt="202" path="m,l,21600r21600,l21600,xe">
              <v:stroke joinstyle="miter"/>
              <v:path gradientshapeok="t" o:connecttype="rect"/>
            </v:shapetype>
            <v:shape id="Text Box 2" o:spid="_x0000_s1026" type="#_x0000_t202" style="position:absolute;margin-left:331.65pt;margin-top:-4.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" stroked="f">
              <v:textbox style="mso-fit-shape-to-text:t">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3" w:history="1">
                      <w:r w:rsidRPr="006C3638">
                        <w:rPr>
                          <w:rStyle w:val="Hyperlink"/>
                          <w:sz w:val="19"/>
                          <w:szCs w:val="19"/>
                        </w:rPr>
                        <w:t>Karen@keeslar.net</w:t>
                      </w:r>
                    </w:hyperlink>
                    <w:r w:rsidRPr="006C3638">
                      <w:rPr>
                        <w:sz w:val="19"/>
                        <w:szCs w:val="19"/>
                      </w:rPr>
                      <w:t xml:space="preserve"> </w:t>
                    </w:r>
                    <w:r w:rsidRPr="006C3638">
                      <w:rPr>
                        <w:sz w:val="19"/>
                        <w:szCs w:val="19"/>
                      </w:rPr>
                      <w:br/>
                    </w:r>
                    <w:hyperlink r:id="rId4"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v:textbox>
            </v:shape>
          </w:pict>
        </mc:Fallback>
      </mc:AlternateContent>
    </w:r>
    <w:r w:rsidR="008500D9" w:rsidRPr="006C3638">
      <w:rPr>
        <w:noProof/>
        <w:sz w:val="19"/>
        <w:szCs w:val="19"/>
      </w:rPr>
      <w:drawing>
        <wp:inline distT="0" distB="0" distL="0" distR="0" wp14:anchorId="3B135C32" wp14:editId="70C4B34B">
          <wp:extent cx="4561205" cy="88912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logo.gif"/>
                  <pic:cNvPicPr/>
                </pic:nvPicPr>
                <pic:blipFill>
                  <a:blip r:embed="rId5">
                    <a:extLst>
                      <a:ext uri="{28A0092B-C50C-407E-A947-70E740481C1C}">
                        <a14:useLocalDpi xmlns:a14="http://schemas.microsoft.com/office/drawing/2010/main" val="0"/>
                      </a:ext>
                    </a:extLst>
                  </a:blip>
                  <a:stretch>
                    <a:fillRect/>
                  </a:stretch>
                </pic:blipFill>
                <pic:spPr>
                  <a:xfrm>
                    <a:off x="0" y="0"/>
                    <a:ext cx="4649381" cy="906312"/>
                  </a:xfrm>
                  <a:prstGeom prst="rect">
                    <a:avLst/>
                  </a:prstGeom>
                </pic:spPr>
              </pic:pic>
            </a:graphicData>
          </a:graphic>
        </wp:inline>
      </w:drawing>
    </w:r>
  </w:p>
  <w:p w14:paraId="53E4549D" w14:textId="77777777" w:rsidR="008500D9" w:rsidRPr="006C3638" w:rsidRDefault="008500D9">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DA"/>
    <w:rsid w:val="00006BE8"/>
    <w:rsid w:val="00023A21"/>
    <w:rsid w:val="00034526"/>
    <w:rsid w:val="00060118"/>
    <w:rsid w:val="00074ABF"/>
    <w:rsid w:val="000858AF"/>
    <w:rsid w:val="000B5731"/>
    <w:rsid w:val="000C7173"/>
    <w:rsid w:val="000D1B6A"/>
    <w:rsid w:val="000F5574"/>
    <w:rsid w:val="00101CFD"/>
    <w:rsid w:val="0012062D"/>
    <w:rsid w:val="00123BC4"/>
    <w:rsid w:val="00130F54"/>
    <w:rsid w:val="00152240"/>
    <w:rsid w:val="00165BE8"/>
    <w:rsid w:val="00186733"/>
    <w:rsid w:val="001917E5"/>
    <w:rsid w:val="001A3053"/>
    <w:rsid w:val="001A37E7"/>
    <w:rsid w:val="001A63E9"/>
    <w:rsid w:val="001B042A"/>
    <w:rsid w:val="001D0A23"/>
    <w:rsid w:val="001E1BC8"/>
    <w:rsid w:val="00206698"/>
    <w:rsid w:val="00261568"/>
    <w:rsid w:val="002A3187"/>
    <w:rsid w:val="002B7B24"/>
    <w:rsid w:val="002C4902"/>
    <w:rsid w:val="00327454"/>
    <w:rsid w:val="003438CE"/>
    <w:rsid w:val="003472C7"/>
    <w:rsid w:val="00362C54"/>
    <w:rsid w:val="0037028F"/>
    <w:rsid w:val="00370FF5"/>
    <w:rsid w:val="00394CAE"/>
    <w:rsid w:val="003B12ED"/>
    <w:rsid w:val="003C0578"/>
    <w:rsid w:val="00430343"/>
    <w:rsid w:val="00453E87"/>
    <w:rsid w:val="0045471C"/>
    <w:rsid w:val="0045536B"/>
    <w:rsid w:val="004600CA"/>
    <w:rsid w:val="00480C04"/>
    <w:rsid w:val="004B5227"/>
    <w:rsid w:val="004C55F7"/>
    <w:rsid w:val="004D4E5F"/>
    <w:rsid w:val="0051499B"/>
    <w:rsid w:val="00516B9C"/>
    <w:rsid w:val="00520BD9"/>
    <w:rsid w:val="00531738"/>
    <w:rsid w:val="0053509F"/>
    <w:rsid w:val="00542E4D"/>
    <w:rsid w:val="00547EB6"/>
    <w:rsid w:val="005519E9"/>
    <w:rsid w:val="00552223"/>
    <w:rsid w:val="00553D09"/>
    <w:rsid w:val="00557862"/>
    <w:rsid w:val="005636BF"/>
    <w:rsid w:val="00573FB2"/>
    <w:rsid w:val="00574792"/>
    <w:rsid w:val="00594C57"/>
    <w:rsid w:val="005A6ABA"/>
    <w:rsid w:val="005B6881"/>
    <w:rsid w:val="005C62DB"/>
    <w:rsid w:val="005D0927"/>
    <w:rsid w:val="005E521B"/>
    <w:rsid w:val="0060345D"/>
    <w:rsid w:val="0060446A"/>
    <w:rsid w:val="00604974"/>
    <w:rsid w:val="00611B23"/>
    <w:rsid w:val="006128AB"/>
    <w:rsid w:val="00625446"/>
    <w:rsid w:val="00630AD3"/>
    <w:rsid w:val="00633CF9"/>
    <w:rsid w:val="006838A3"/>
    <w:rsid w:val="0069439A"/>
    <w:rsid w:val="006A23A0"/>
    <w:rsid w:val="006C3638"/>
    <w:rsid w:val="006D5C3F"/>
    <w:rsid w:val="006E6041"/>
    <w:rsid w:val="006F0AE6"/>
    <w:rsid w:val="007101A4"/>
    <w:rsid w:val="00734043"/>
    <w:rsid w:val="007377FB"/>
    <w:rsid w:val="00766775"/>
    <w:rsid w:val="00766823"/>
    <w:rsid w:val="007674DA"/>
    <w:rsid w:val="007873E4"/>
    <w:rsid w:val="007A0DEE"/>
    <w:rsid w:val="007A34A6"/>
    <w:rsid w:val="007B6CDA"/>
    <w:rsid w:val="007C05C9"/>
    <w:rsid w:val="007D3181"/>
    <w:rsid w:val="007D6A48"/>
    <w:rsid w:val="00805659"/>
    <w:rsid w:val="008417D3"/>
    <w:rsid w:val="008500D9"/>
    <w:rsid w:val="008567F3"/>
    <w:rsid w:val="00874D3C"/>
    <w:rsid w:val="008E2AAE"/>
    <w:rsid w:val="008E599E"/>
    <w:rsid w:val="008F0ED4"/>
    <w:rsid w:val="008F2A61"/>
    <w:rsid w:val="00926D38"/>
    <w:rsid w:val="00940063"/>
    <w:rsid w:val="00947327"/>
    <w:rsid w:val="00953234"/>
    <w:rsid w:val="009536BE"/>
    <w:rsid w:val="00962220"/>
    <w:rsid w:val="00962D34"/>
    <w:rsid w:val="0098466F"/>
    <w:rsid w:val="0098636A"/>
    <w:rsid w:val="009C57DA"/>
    <w:rsid w:val="009D452B"/>
    <w:rsid w:val="00A12060"/>
    <w:rsid w:val="00A222DA"/>
    <w:rsid w:val="00A33EC4"/>
    <w:rsid w:val="00A35DC3"/>
    <w:rsid w:val="00A36286"/>
    <w:rsid w:val="00A577DB"/>
    <w:rsid w:val="00A62C7F"/>
    <w:rsid w:val="00A861FC"/>
    <w:rsid w:val="00AA5747"/>
    <w:rsid w:val="00AB13AD"/>
    <w:rsid w:val="00AB42EA"/>
    <w:rsid w:val="00AC384D"/>
    <w:rsid w:val="00B068BC"/>
    <w:rsid w:val="00B06CCA"/>
    <w:rsid w:val="00B13C88"/>
    <w:rsid w:val="00B348D4"/>
    <w:rsid w:val="00B37D56"/>
    <w:rsid w:val="00B71822"/>
    <w:rsid w:val="00BA7920"/>
    <w:rsid w:val="00BB1641"/>
    <w:rsid w:val="00BB18D2"/>
    <w:rsid w:val="00BC4EE4"/>
    <w:rsid w:val="00BD3DAD"/>
    <w:rsid w:val="00BE6C1E"/>
    <w:rsid w:val="00C142C5"/>
    <w:rsid w:val="00C36862"/>
    <w:rsid w:val="00C3731A"/>
    <w:rsid w:val="00C60FCB"/>
    <w:rsid w:val="00C77B38"/>
    <w:rsid w:val="00CA0FF6"/>
    <w:rsid w:val="00CB6D83"/>
    <w:rsid w:val="00CE3712"/>
    <w:rsid w:val="00D0307E"/>
    <w:rsid w:val="00D210C9"/>
    <w:rsid w:val="00D25C1A"/>
    <w:rsid w:val="00D33D41"/>
    <w:rsid w:val="00D34124"/>
    <w:rsid w:val="00D56D98"/>
    <w:rsid w:val="00D609F1"/>
    <w:rsid w:val="00D60E7E"/>
    <w:rsid w:val="00D8146D"/>
    <w:rsid w:val="00D968CF"/>
    <w:rsid w:val="00DA4C28"/>
    <w:rsid w:val="00DB3FDF"/>
    <w:rsid w:val="00DB55B6"/>
    <w:rsid w:val="00DB650C"/>
    <w:rsid w:val="00DB7672"/>
    <w:rsid w:val="00DC0D31"/>
    <w:rsid w:val="00DD64E3"/>
    <w:rsid w:val="00DE1697"/>
    <w:rsid w:val="00DF3E59"/>
    <w:rsid w:val="00E232D3"/>
    <w:rsid w:val="00E256C0"/>
    <w:rsid w:val="00E7349D"/>
    <w:rsid w:val="00E83D35"/>
    <w:rsid w:val="00EC4A1F"/>
    <w:rsid w:val="00EF3A2B"/>
    <w:rsid w:val="00EF4465"/>
    <w:rsid w:val="00F12C35"/>
    <w:rsid w:val="00F31EFD"/>
    <w:rsid w:val="00F535FB"/>
    <w:rsid w:val="00F60455"/>
    <w:rsid w:val="00F77F84"/>
    <w:rsid w:val="00F83C78"/>
    <w:rsid w:val="00F84065"/>
    <w:rsid w:val="00FD1841"/>
    <w:rsid w:val="00FE355A"/>
    <w:rsid w:val="00FF1ED0"/>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05123"/>
  <w15:chartTrackingRefBased/>
  <w15:docId w15:val="{7AD8E08B-EAE3-4749-8EB3-C155C12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D9"/>
    <w:pPr>
      <w:tabs>
        <w:tab w:val="center" w:pos="4680"/>
        <w:tab w:val="right" w:pos="9360"/>
      </w:tabs>
    </w:pPr>
  </w:style>
  <w:style w:type="character" w:customStyle="1" w:styleId="HeaderChar">
    <w:name w:val="Header Char"/>
    <w:basedOn w:val="DefaultParagraphFont"/>
    <w:link w:val="Header"/>
    <w:uiPriority w:val="99"/>
    <w:rsid w:val="008500D9"/>
  </w:style>
  <w:style w:type="paragraph" w:styleId="Footer">
    <w:name w:val="footer"/>
    <w:basedOn w:val="Normal"/>
    <w:link w:val="FooterChar"/>
    <w:uiPriority w:val="99"/>
    <w:unhideWhenUsed/>
    <w:rsid w:val="008500D9"/>
    <w:pPr>
      <w:tabs>
        <w:tab w:val="center" w:pos="4680"/>
        <w:tab w:val="right" w:pos="9360"/>
      </w:tabs>
    </w:pPr>
  </w:style>
  <w:style w:type="character" w:customStyle="1" w:styleId="FooterChar">
    <w:name w:val="Footer Char"/>
    <w:basedOn w:val="DefaultParagraphFont"/>
    <w:link w:val="Footer"/>
    <w:uiPriority w:val="99"/>
    <w:rsid w:val="008500D9"/>
  </w:style>
  <w:style w:type="paragraph" w:styleId="NoSpacing">
    <w:name w:val="No Spacing"/>
    <w:link w:val="NoSpacingChar"/>
    <w:uiPriority w:val="1"/>
    <w:qFormat/>
    <w:rsid w:val="008500D9"/>
    <w:rPr>
      <w:rFonts w:eastAsiaTheme="minorEastAsia"/>
    </w:rPr>
  </w:style>
  <w:style w:type="character" w:customStyle="1" w:styleId="NoSpacingChar">
    <w:name w:val="No Spacing Char"/>
    <w:basedOn w:val="DefaultParagraphFont"/>
    <w:link w:val="NoSpacing"/>
    <w:uiPriority w:val="1"/>
    <w:rsid w:val="008500D9"/>
    <w:rPr>
      <w:rFonts w:eastAsiaTheme="minorEastAsia"/>
    </w:rPr>
  </w:style>
  <w:style w:type="character" w:styleId="Hyperlink">
    <w:name w:val="Hyperlink"/>
    <w:basedOn w:val="DefaultParagraphFont"/>
    <w:uiPriority w:val="99"/>
    <w:unhideWhenUsed/>
    <w:rsid w:val="008500D9"/>
    <w:rPr>
      <w:color w:val="0563C1" w:themeColor="hyperlink"/>
      <w:u w:val="single"/>
    </w:rPr>
  </w:style>
  <w:style w:type="paragraph" w:styleId="BalloonText">
    <w:name w:val="Balloon Text"/>
    <w:basedOn w:val="Normal"/>
    <w:link w:val="BalloonTextChar"/>
    <w:uiPriority w:val="99"/>
    <w:semiHidden/>
    <w:unhideWhenUsed/>
    <w:rsid w:val="00AA5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26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mailto:Karen@keeslar.net" TargetMode="External"/><Relationship Id="rId2" Type="http://schemas.openxmlformats.org/officeDocument/2006/relationships/hyperlink" Target="http://www.capaihss.org" TargetMode="External"/><Relationship Id="rId1" Type="http://schemas.openxmlformats.org/officeDocument/2006/relationships/hyperlink" Target="mailto:Karen@keeslar.net" TargetMode="External"/><Relationship Id="rId5" Type="http://schemas.openxmlformats.org/officeDocument/2006/relationships/image" Target="media/image2.gif"/><Relationship Id="rId4" Type="http://schemas.openxmlformats.org/officeDocument/2006/relationships/hyperlink" Target="http://www.capaih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sl\AppData\Roaming\Microsoft\Templates\CA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875f9-f83d-48b5-b620-ff6df41754c7">
      <Terms xmlns="http://schemas.microsoft.com/office/infopath/2007/PartnerControls"/>
    </lcf76f155ced4ddcb4097134ff3c332f>
    <TaxCatchAll xmlns="1a550e70-8149-40a3-a160-694e958646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46526-55CB-4804-B98D-AF7BD97DB458}">
  <ds:schemaRefs>
    <ds:schemaRef ds:uri="http://schemas.microsoft.com/sharepoint/v3/contenttype/forms"/>
  </ds:schemaRefs>
</ds:datastoreItem>
</file>

<file path=customXml/itemProps2.xml><?xml version="1.0" encoding="utf-8"?>
<ds:datastoreItem xmlns:ds="http://schemas.openxmlformats.org/officeDocument/2006/customXml" ds:itemID="{3D9E4F35-480C-4D9C-96D0-2C38B548AD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548CD9-817B-469C-AC25-E6A62871257E}"/>
</file>

<file path=docProps/app.xml><?xml version="1.0" encoding="utf-8"?>
<Properties xmlns="http://schemas.openxmlformats.org/officeDocument/2006/extended-properties" xmlns:vt="http://schemas.openxmlformats.org/officeDocument/2006/docPropsVTypes">
  <Template>CAPA letterhead</Template>
  <TotalTime>26</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Keeslar</dc:creator>
  <cp:keywords/>
  <dc:description/>
  <cp:lastModifiedBy>Karen Keeslar</cp:lastModifiedBy>
  <cp:revision>31</cp:revision>
  <dcterms:created xsi:type="dcterms:W3CDTF">2020-03-02T21:32:00Z</dcterms:created>
  <dcterms:modified xsi:type="dcterms:W3CDTF">2020-07-02T19:51:00Z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0x01010001C578EFCB9690439C8F4B51098CCFE1</vt:lpwstr>
  </property>
</Properties>
</file>